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E4D4" w14:textId="77777777" w:rsidR="002E3B85" w:rsidRPr="00F06123" w:rsidRDefault="002E3B85" w:rsidP="00CF06C1">
      <w:pPr>
        <w:spacing w:after="0" w:line="360" w:lineRule="auto"/>
        <w:rPr>
          <w:rFonts w:ascii="Calibri" w:hAnsi="Calibri" w:cs="Calibri"/>
          <w:color w:val="FF0000"/>
        </w:rPr>
      </w:pPr>
    </w:p>
    <w:tbl>
      <w:tblPr>
        <w:tblStyle w:val="Rastertabel1licht-Accent5"/>
        <w:tblpPr w:leftFromText="141" w:rightFromText="141" w:vertAnchor="text" w:horzAnchor="margin" w:tblpXSpec="right" w:tblpY="193"/>
        <w:tblW w:w="5495" w:type="dxa"/>
        <w:tblLayout w:type="fixed"/>
        <w:tblLook w:val="04A0" w:firstRow="1" w:lastRow="0" w:firstColumn="1" w:lastColumn="0" w:noHBand="0" w:noVBand="1"/>
      </w:tblPr>
      <w:tblGrid>
        <w:gridCol w:w="5495"/>
      </w:tblGrid>
      <w:tr w:rsidR="002E3B85" w:rsidRPr="00783941" w14:paraId="73D6834A" w14:textId="77777777" w:rsidTr="00F83893">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495" w:type="dxa"/>
            <w:shd w:val="clear" w:color="auto" w:fill="CAF6F7" w:themeFill="accent5" w:themeFillTint="33"/>
            <w:vAlign w:val="center"/>
          </w:tcPr>
          <w:p w14:paraId="645B3878" w14:textId="64BBCAA4" w:rsidR="002E3B85" w:rsidRPr="00A27B32" w:rsidRDefault="002E3B85" w:rsidP="00F83893">
            <w:pPr>
              <w:spacing w:after="0"/>
              <w:jc w:val="center"/>
              <w:rPr>
                <w:rFonts w:ascii="Calibri" w:hAnsi="Calibri" w:cs="Calibri"/>
                <w:sz w:val="28"/>
                <w:szCs w:val="28"/>
              </w:rPr>
            </w:pPr>
            <w:r>
              <w:rPr>
                <w:rFonts w:ascii="Calibri" w:hAnsi="Calibri" w:cs="Calibri"/>
                <w:sz w:val="28"/>
                <w:szCs w:val="28"/>
              </w:rPr>
              <w:t>S</w:t>
            </w:r>
            <w:r w:rsidRPr="00A27B32">
              <w:rPr>
                <w:rFonts w:ascii="Calibri" w:hAnsi="Calibri" w:cs="Calibri"/>
                <w:sz w:val="28"/>
                <w:szCs w:val="28"/>
              </w:rPr>
              <w:t>chriftelijke vra</w:t>
            </w:r>
            <w:r>
              <w:rPr>
                <w:rFonts w:ascii="Calibri" w:hAnsi="Calibri" w:cs="Calibri"/>
                <w:sz w:val="28"/>
                <w:szCs w:val="28"/>
              </w:rPr>
              <w:t>a</w:t>
            </w:r>
            <w:r w:rsidRPr="00A27B32">
              <w:rPr>
                <w:rFonts w:ascii="Calibri" w:hAnsi="Calibri" w:cs="Calibri"/>
                <w:sz w:val="28"/>
                <w:szCs w:val="28"/>
              </w:rPr>
              <w:t>g</w:t>
            </w:r>
            <w:r>
              <w:rPr>
                <w:rFonts w:ascii="Calibri" w:hAnsi="Calibri" w:cs="Calibri"/>
                <w:sz w:val="28"/>
                <w:szCs w:val="28"/>
              </w:rPr>
              <w:t>/vrag</w:t>
            </w:r>
            <w:r w:rsidRPr="00A27B32">
              <w:rPr>
                <w:rFonts w:ascii="Calibri" w:hAnsi="Calibri" w:cs="Calibri"/>
                <w:sz w:val="28"/>
                <w:szCs w:val="28"/>
              </w:rPr>
              <w:t xml:space="preserve">en </w:t>
            </w:r>
          </w:p>
          <w:p w14:paraId="1A922F4F" w14:textId="3E3911EB" w:rsidR="002E3B85" w:rsidRPr="00A27B32" w:rsidRDefault="002E3B85" w:rsidP="00F83893">
            <w:pPr>
              <w:spacing w:after="0"/>
              <w:jc w:val="center"/>
              <w:rPr>
                <w:rFonts w:ascii="Calibri" w:hAnsi="Calibri" w:cs="Calibri"/>
                <w:b w:val="0"/>
                <w:sz w:val="28"/>
                <w:szCs w:val="28"/>
              </w:rPr>
            </w:pPr>
            <w:r w:rsidRPr="00A27B32">
              <w:rPr>
                <w:rFonts w:ascii="Calibri" w:hAnsi="Calibri" w:cs="Calibri"/>
                <w:sz w:val="28"/>
                <w:szCs w:val="28"/>
              </w:rPr>
              <w:t>cf</w:t>
            </w:r>
            <w:r w:rsidRPr="00DE6CB8">
              <w:rPr>
                <w:rFonts w:ascii="Calibri" w:hAnsi="Calibri" w:cs="Calibri"/>
                <w:sz w:val="28"/>
                <w:szCs w:val="28"/>
              </w:rPr>
              <w:t>. art. 35</w:t>
            </w:r>
            <w:r w:rsidRPr="00A27B32">
              <w:rPr>
                <w:rFonts w:ascii="Calibri" w:hAnsi="Calibri" w:cs="Calibri"/>
                <w:sz w:val="28"/>
                <w:szCs w:val="28"/>
              </w:rPr>
              <w:t xml:space="preserve"> Reglement van Orde</w:t>
            </w:r>
          </w:p>
          <w:p w14:paraId="752DA9C3" w14:textId="77777777" w:rsidR="002E3B85" w:rsidRPr="00783941" w:rsidRDefault="002E3B85" w:rsidP="00F83893">
            <w:pPr>
              <w:spacing w:after="120"/>
              <w:jc w:val="center"/>
              <w:rPr>
                <w:b w:val="0"/>
                <w:u w:val="single"/>
              </w:rPr>
            </w:pPr>
            <w:r w:rsidRPr="00A27B32">
              <w:rPr>
                <w:rFonts w:ascii="Calibri" w:hAnsi="Calibri" w:cs="Calibri"/>
                <w:sz w:val="28"/>
                <w:szCs w:val="28"/>
              </w:rPr>
              <w:t>gemeenteraad Het Hogeland</w:t>
            </w:r>
          </w:p>
        </w:tc>
      </w:tr>
    </w:tbl>
    <w:p w14:paraId="0777ABFE" w14:textId="77777777" w:rsidR="002E3B85" w:rsidRDefault="002E3B85" w:rsidP="002E3B85">
      <w:pPr>
        <w:spacing w:after="0"/>
        <w:rPr>
          <w:b/>
          <w:u w:val="single"/>
        </w:rPr>
      </w:pPr>
      <w:r>
        <w:rPr>
          <w:noProof/>
          <w:lang w:eastAsia="nl-NL"/>
        </w:rPr>
        <w:drawing>
          <wp:anchor distT="0" distB="0" distL="114300" distR="114300" simplePos="0" relativeHeight="251661312" behindDoc="1" locked="0" layoutInCell="1" allowOverlap="1" wp14:anchorId="6F8426F9" wp14:editId="3BD81585">
            <wp:simplePos x="0" y="0"/>
            <wp:positionH relativeFrom="column">
              <wp:posOffset>0</wp:posOffset>
            </wp:positionH>
            <wp:positionV relativeFrom="paragraph">
              <wp:posOffset>-635</wp:posOffset>
            </wp:positionV>
            <wp:extent cx="2135050" cy="971550"/>
            <wp:effectExtent l="0" t="0" r="0" b="0"/>
            <wp:wrapNone/>
            <wp:docPr id="1504605536" name="Afbeelding 1504605536" descr="Afbeelding met grafische vormgeving, Graphics, ontwerp,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fische vormgeving, Graphics, ontwerp, kunst&#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5050" cy="971550"/>
                    </a:xfrm>
                    <a:prstGeom prst="rect">
                      <a:avLst/>
                    </a:prstGeom>
                  </pic:spPr>
                </pic:pic>
              </a:graphicData>
            </a:graphic>
            <wp14:sizeRelH relativeFrom="margin">
              <wp14:pctWidth>0</wp14:pctWidth>
            </wp14:sizeRelH>
            <wp14:sizeRelV relativeFrom="margin">
              <wp14:pctHeight>0</wp14:pctHeight>
            </wp14:sizeRelV>
          </wp:anchor>
        </w:drawing>
      </w:r>
    </w:p>
    <w:p w14:paraId="150DD75D" w14:textId="77777777" w:rsidR="002E3B85" w:rsidRDefault="002E3B85" w:rsidP="002E3B85">
      <w:pPr>
        <w:spacing w:after="0"/>
        <w:rPr>
          <w:b/>
          <w:u w:val="single"/>
        </w:rPr>
      </w:pPr>
    </w:p>
    <w:p w14:paraId="4F0BC514" w14:textId="77777777" w:rsidR="002E3B85" w:rsidRDefault="002E3B85" w:rsidP="002E3B85">
      <w:pPr>
        <w:spacing w:after="0"/>
        <w:rPr>
          <w:b/>
          <w:u w:val="single"/>
        </w:rPr>
      </w:pPr>
    </w:p>
    <w:p w14:paraId="1194763F" w14:textId="77777777" w:rsidR="002E3B85" w:rsidRDefault="002E3B85" w:rsidP="002E3B85">
      <w:pPr>
        <w:spacing w:after="0"/>
        <w:rPr>
          <w:b/>
          <w:u w:val="single"/>
        </w:rPr>
      </w:pPr>
    </w:p>
    <w:p w14:paraId="07890A89" w14:textId="04963500" w:rsidR="002E3B85" w:rsidRDefault="002E3B85" w:rsidP="002E3B85">
      <w:pPr>
        <w:spacing w:after="0"/>
        <w:rPr>
          <w:b/>
          <w:u w:val="single"/>
        </w:rPr>
      </w:pPr>
    </w:p>
    <w:p w14:paraId="2F65CD5D" w14:textId="77777777" w:rsidR="002E3B85" w:rsidRDefault="002E3B85" w:rsidP="002E3B85">
      <w:pPr>
        <w:spacing w:after="0"/>
        <w:rPr>
          <w:b/>
          <w:u w:val="single"/>
        </w:rPr>
      </w:pPr>
    </w:p>
    <w:p w14:paraId="1626AA2D" w14:textId="7F424529" w:rsidR="002E3B85" w:rsidRPr="00F804E0" w:rsidRDefault="002E3B85" w:rsidP="00CF06C1">
      <w:pPr>
        <w:spacing w:after="0" w:line="360" w:lineRule="auto"/>
        <w:rPr>
          <w:rFonts w:ascii="Calibri" w:hAnsi="Calibri" w:cs="Calibri"/>
        </w:rPr>
      </w:pPr>
    </w:p>
    <w:tbl>
      <w:tblPr>
        <w:tblStyle w:val="Rastertabel1licht-Accent5"/>
        <w:tblW w:w="9180" w:type="dxa"/>
        <w:tblLayout w:type="fixed"/>
        <w:tblLook w:val="04A0" w:firstRow="1" w:lastRow="0" w:firstColumn="1" w:lastColumn="0" w:noHBand="0" w:noVBand="1"/>
      </w:tblPr>
      <w:tblGrid>
        <w:gridCol w:w="2093"/>
        <w:gridCol w:w="7087"/>
      </w:tblGrid>
      <w:tr w:rsidR="00334436" w:rsidRPr="00F804E0" w14:paraId="2C59E5A6" w14:textId="77777777" w:rsidTr="009B7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6E5D4751" w14:textId="77777777" w:rsidR="00334436" w:rsidRPr="00F804E0" w:rsidRDefault="00334436" w:rsidP="009B7C1D">
            <w:pPr>
              <w:spacing w:after="0" w:line="360" w:lineRule="auto"/>
              <w:rPr>
                <w:rFonts w:ascii="Calibri" w:hAnsi="Calibri" w:cs="Calibri"/>
              </w:rPr>
            </w:pPr>
            <w:r w:rsidRPr="00F804E0">
              <w:rPr>
                <w:rFonts w:ascii="Calibri" w:hAnsi="Calibri" w:cs="Calibri"/>
              </w:rPr>
              <w:t>Datum:</w:t>
            </w:r>
          </w:p>
        </w:tc>
        <w:tc>
          <w:tcPr>
            <w:tcW w:w="7087" w:type="dxa"/>
            <w:vAlign w:val="center"/>
          </w:tcPr>
          <w:p w14:paraId="0B85F021" w14:textId="0E47FD29" w:rsidR="00334436" w:rsidRPr="00F804E0" w:rsidRDefault="008828D3" w:rsidP="009B7C1D">
            <w:pPr>
              <w:spacing w:after="0"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11 januari 2026</w:t>
            </w:r>
          </w:p>
        </w:tc>
      </w:tr>
      <w:tr w:rsidR="00334436" w:rsidRPr="00F804E0" w14:paraId="302C0AB9" w14:textId="77777777" w:rsidTr="009B7C1D">
        <w:tc>
          <w:tcPr>
            <w:cnfStyle w:val="001000000000" w:firstRow="0" w:lastRow="0" w:firstColumn="1" w:lastColumn="0" w:oddVBand="0" w:evenVBand="0" w:oddHBand="0" w:evenHBand="0" w:firstRowFirstColumn="0" w:firstRowLastColumn="0" w:lastRowFirstColumn="0" w:lastRowLastColumn="0"/>
            <w:tcW w:w="2093" w:type="dxa"/>
            <w:vAlign w:val="center"/>
          </w:tcPr>
          <w:p w14:paraId="0FCBEBF9" w14:textId="77777777" w:rsidR="00334436" w:rsidRPr="00F804E0" w:rsidRDefault="00334436" w:rsidP="009B7C1D">
            <w:pPr>
              <w:spacing w:after="0" w:line="360" w:lineRule="auto"/>
              <w:rPr>
                <w:rFonts w:ascii="Calibri" w:hAnsi="Calibri" w:cs="Calibri"/>
              </w:rPr>
            </w:pPr>
            <w:r w:rsidRPr="00F804E0">
              <w:rPr>
                <w:rFonts w:ascii="Calibri" w:hAnsi="Calibri" w:cs="Calibri"/>
              </w:rPr>
              <w:t>Vragensteller:</w:t>
            </w:r>
          </w:p>
        </w:tc>
        <w:tc>
          <w:tcPr>
            <w:tcW w:w="7087" w:type="dxa"/>
            <w:vAlign w:val="center"/>
          </w:tcPr>
          <w:p w14:paraId="1D285AB1" w14:textId="00E5EC93" w:rsidR="00334436" w:rsidRPr="00F804E0" w:rsidRDefault="008828D3" w:rsidP="009B7C1D">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Jakob de Vries</w:t>
            </w:r>
          </w:p>
        </w:tc>
      </w:tr>
      <w:tr w:rsidR="00334436" w:rsidRPr="00F804E0" w14:paraId="125EB23C" w14:textId="77777777" w:rsidTr="009B7C1D">
        <w:tc>
          <w:tcPr>
            <w:cnfStyle w:val="001000000000" w:firstRow="0" w:lastRow="0" w:firstColumn="1" w:lastColumn="0" w:oddVBand="0" w:evenVBand="0" w:oddHBand="0" w:evenHBand="0" w:firstRowFirstColumn="0" w:firstRowLastColumn="0" w:lastRowFirstColumn="0" w:lastRowLastColumn="0"/>
            <w:tcW w:w="2093" w:type="dxa"/>
            <w:vAlign w:val="bottom"/>
          </w:tcPr>
          <w:p w14:paraId="24A42D8E" w14:textId="77777777" w:rsidR="00334436" w:rsidRPr="00F804E0" w:rsidRDefault="00334436" w:rsidP="009B7C1D">
            <w:pPr>
              <w:spacing w:after="0" w:line="360" w:lineRule="auto"/>
              <w:rPr>
                <w:rFonts w:ascii="Calibri" w:hAnsi="Calibri" w:cs="Calibri"/>
              </w:rPr>
            </w:pPr>
            <w:r w:rsidRPr="00F804E0">
              <w:rPr>
                <w:rFonts w:ascii="Calibri" w:hAnsi="Calibri" w:cs="Calibri"/>
              </w:rPr>
              <w:t>Fractie:</w:t>
            </w:r>
          </w:p>
        </w:tc>
        <w:tc>
          <w:tcPr>
            <w:tcW w:w="7087" w:type="dxa"/>
            <w:vAlign w:val="center"/>
          </w:tcPr>
          <w:p w14:paraId="49746BF7" w14:textId="57E21329" w:rsidR="00334436" w:rsidRPr="00F804E0" w:rsidRDefault="009629E9" w:rsidP="009B7C1D">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CDA Het Hogeland</w:t>
            </w:r>
          </w:p>
        </w:tc>
      </w:tr>
      <w:tr w:rsidR="00334436" w:rsidRPr="00F804E0" w14:paraId="3616E6F9" w14:textId="77777777" w:rsidTr="009B7C1D">
        <w:tc>
          <w:tcPr>
            <w:cnfStyle w:val="001000000000" w:firstRow="0" w:lastRow="0" w:firstColumn="1" w:lastColumn="0" w:oddVBand="0" w:evenVBand="0" w:oddHBand="0" w:evenHBand="0" w:firstRowFirstColumn="0" w:firstRowLastColumn="0" w:lastRowFirstColumn="0" w:lastRowLastColumn="0"/>
            <w:tcW w:w="2093" w:type="dxa"/>
            <w:vAlign w:val="center"/>
          </w:tcPr>
          <w:p w14:paraId="55E8508F" w14:textId="77777777" w:rsidR="00334436" w:rsidRPr="00F804E0" w:rsidRDefault="00334436" w:rsidP="009B7C1D">
            <w:pPr>
              <w:spacing w:after="0" w:line="360" w:lineRule="auto"/>
              <w:rPr>
                <w:rFonts w:ascii="Calibri" w:hAnsi="Calibri" w:cs="Calibri"/>
              </w:rPr>
            </w:pPr>
            <w:r w:rsidRPr="00F804E0">
              <w:rPr>
                <w:rFonts w:ascii="Calibri" w:hAnsi="Calibri" w:cs="Calibri"/>
              </w:rPr>
              <w:t>Onderwerp:</w:t>
            </w:r>
          </w:p>
        </w:tc>
        <w:tc>
          <w:tcPr>
            <w:tcW w:w="7087" w:type="dxa"/>
            <w:vAlign w:val="center"/>
          </w:tcPr>
          <w:p w14:paraId="55155CFB" w14:textId="77777777" w:rsidR="00375E15" w:rsidRDefault="004F128A" w:rsidP="009B7C1D">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rPr>
            </w:pPr>
            <w:r>
              <w:rPr>
                <w:rFonts w:ascii="Calibri" w:hAnsi="Calibri" w:cs="Calibri"/>
                <w:b/>
                <w:color w:val="000000" w:themeColor="text1"/>
              </w:rPr>
              <w:t>V</w:t>
            </w:r>
            <w:r w:rsidRPr="004F128A">
              <w:rPr>
                <w:rFonts w:ascii="Calibri" w:hAnsi="Calibri" w:cs="Calibri"/>
                <w:b/>
                <w:color w:val="000000" w:themeColor="text1"/>
              </w:rPr>
              <w:t xml:space="preserve">ervangen bruggen De Wilgen, de Eiken en de Populieren </w:t>
            </w:r>
          </w:p>
          <w:p w14:paraId="328BBE79" w14:textId="47C7BFC9" w:rsidR="00334436" w:rsidRPr="00F804E0" w:rsidRDefault="004F128A" w:rsidP="009B7C1D">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rPr>
            </w:pPr>
            <w:r w:rsidRPr="004F128A">
              <w:rPr>
                <w:rFonts w:ascii="Calibri" w:hAnsi="Calibri" w:cs="Calibri"/>
                <w:b/>
                <w:color w:val="000000" w:themeColor="text1"/>
              </w:rPr>
              <w:t xml:space="preserve">wijk Oosterheerdt 1 </w:t>
            </w:r>
            <w:r>
              <w:rPr>
                <w:rFonts w:ascii="Calibri" w:hAnsi="Calibri" w:cs="Calibri"/>
                <w:b/>
                <w:color w:val="000000" w:themeColor="text1"/>
              </w:rPr>
              <w:t xml:space="preserve">in </w:t>
            </w:r>
            <w:r w:rsidRPr="004F128A">
              <w:rPr>
                <w:rFonts w:ascii="Calibri" w:hAnsi="Calibri" w:cs="Calibri"/>
                <w:b/>
                <w:color w:val="000000" w:themeColor="text1"/>
              </w:rPr>
              <w:t>Bedum</w:t>
            </w:r>
          </w:p>
        </w:tc>
      </w:tr>
    </w:tbl>
    <w:p w14:paraId="22EB7DFD" w14:textId="7277B784" w:rsidR="00C81898" w:rsidRDefault="00C81898" w:rsidP="00CF06C1">
      <w:pPr>
        <w:spacing w:after="0" w:line="360" w:lineRule="auto"/>
        <w:rPr>
          <w:rFonts w:ascii="Calibri" w:hAnsi="Calibri" w:cs="Calibri"/>
          <w:b/>
          <w:u w:val="single"/>
        </w:rPr>
      </w:pPr>
    </w:p>
    <w:p w14:paraId="0568AC26" w14:textId="0659179C" w:rsidR="00334436" w:rsidRPr="00F804E0" w:rsidRDefault="00334436" w:rsidP="00CF06C1">
      <w:pPr>
        <w:spacing w:after="0" w:line="360" w:lineRule="auto"/>
        <w:rPr>
          <w:rFonts w:ascii="Calibri" w:hAnsi="Calibri" w:cs="Calibri"/>
          <w:b/>
          <w:u w:val="single"/>
        </w:rPr>
      </w:pPr>
      <w:r w:rsidRPr="00F804E0">
        <w:rPr>
          <w:rFonts w:ascii="Calibri" w:hAnsi="Calibri" w:cs="Calibri"/>
          <w:b/>
          <w:u w:val="single"/>
        </w:rPr>
        <w:t>Toelichting/inleiding</w:t>
      </w:r>
    </w:p>
    <w:p w14:paraId="22F0FA50" w14:textId="3F62AE5B" w:rsidR="00375E15" w:rsidRPr="00375E15" w:rsidRDefault="00375E15" w:rsidP="00375E15">
      <w:pPr>
        <w:pBdr>
          <w:bottom w:val="single" w:sz="6" w:space="1" w:color="auto"/>
        </w:pBdr>
        <w:spacing w:after="0"/>
        <w:rPr>
          <w:rFonts w:ascii="Calibri" w:hAnsi="Calibri" w:cs="Calibri"/>
          <w:bCs/>
        </w:rPr>
      </w:pPr>
      <w:r w:rsidRPr="00375E15">
        <w:rPr>
          <w:rFonts w:ascii="Calibri" w:hAnsi="Calibri" w:cs="Calibri"/>
          <w:bCs/>
        </w:rPr>
        <w:t xml:space="preserve">Vanuit de wijk </w:t>
      </w:r>
      <w:proofErr w:type="spellStart"/>
      <w:r w:rsidRPr="00375E15">
        <w:rPr>
          <w:rFonts w:ascii="Calibri" w:hAnsi="Calibri" w:cs="Calibri"/>
          <w:bCs/>
        </w:rPr>
        <w:t>Oosterheerd</w:t>
      </w:r>
      <w:proofErr w:type="spellEnd"/>
      <w:r>
        <w:rPr>
          <w:rFonts w:ascii="Calibri" w:hAnsi="Calibri" w:cs="Calibri"/>
          <w:bCs/>
        </w:rPr>
        <w:t xml:space="preserve"> 1</w:t>
      </w:r>
      <w:r w:rsidRPr="00375E15">
        <w:rPr>
          <w:rFonts w:ascii="Calibri" w:hAnsi="Calibri" w:cs="Calibri"/>
          <w:bCs/>
        </w:rPr>
        <w:t xml:space="preserve"> te Bedum zijn wij benaderd door inwoners over het voornemen van de gemeente om een aantal bestaande bruggen te vervangen door grondduikers.</w:t>
      </w:r>
    </w:p>
    <w:p w14:paraId="11BF8F5B" w14:textId="77777777" w:rsidR="00375E15" w:rsidRPr="00375E15" w:rsidRDefault="00375E15" w:rsidP="00375E15">
      <w:pPr>
        <w:pBdr>
          <w:bottom w:val="single" w:sz="6" w:space="1" w:color="auto"/>
        </w:pBdr>
        <w:spacing w:after="0"/>
        <w:rPr>
          <w:rFonts w:ascii="Calibri" w:hAnsi="Calibri" w:cs="Calibri"/>
          <w:bCs/>
        </w:rPr>
      </w:pPr>
      <w:r w:rsidRPr="00375E15">
        <w:rPr>
          <w:rFonts w:ascii="Calibri" w:hAnsi="Calibri" w:cs="Calibri"/>
          <w:bCs/>
        </w:rPr>
        <w:t>Dit valt niet bij iedereen in goede aarde.</w:t>
      </w:r>
    </w:p>
    <w:p w14:paraId="4D072320" w14:textId="7CEB43B0" w:rsidR="0041450E" w:rsidRDefault="00375E15" w:rsidP="00375E15">
      <w:pPr>
        <w:pBdr>
          <w:bottom w:val="single" w:sz="6" w:space="1" w:color="auto"/>
        </w:pBdr>
        <w:spacing w:after="0"/>
        <w:rPr>
          <w:rFonts w:ascii="Calibri" w:hAnsi="Calibri" w:cs="Calibri"/>
          <w:bCs/>
        </w:rPr>
      </w:pPr>
      <w:r w:rsidRPr="00375E15">
        <w:rPr>
          <w:rFonts w:ascii="Calibri" w:hAnsi="Calibri" w:cs="Calibri"/>
          <w:bCs/>
        </w:rPr>
        <w:t>Om een goed beeld te krijgen van uw overwegingen hebben wij een aantal vragen;</w:t>
      </w:r>
    </w:p>
    <w:p w14:paraId="0AAF9345" w14:textId="0F10377D" w:rsidR="00251C33" w:rsidRPr="001E76FC" w:rsidRDefault="003B6857" w:rsidP="001E76FC">
      <w:pPr>
        <w:pBdr>
          <w:bottom w:val="single" w:sz="6" w:space="1" w:color="auto"/>
        </w:pBdr>
        <w:spacing w:after="0"/>
        <w:rPr>
          <w:rFonts w:ascii="Calibri" w:hAnsi="Calibri" w:cs="Calibri"/>
          <w:bCs/>
          <w:sz w:val="20"/>
          <w:szCs w:val="20"/>
        </w:rPr>
      </w:pPr>
      <w:r w:rsidRPr="003B6857">
        <w:rPr>
          <w:rFonts w:ascii="Calibri" w:hAnsi="Calibri" w:cs="Calibri"/>
          <w:bCs/>
          <w:sz w:val="20"/>
          <w:szCs w:val="20"/>
        </w:rPr>
        <w:t xml:space="preserve"> </w:t>
      </w:r>
    </w:p>
    <w:p w14:paraId="54AEA3C0" w14:textId="77777777" w:rsidR="001E76FC" w:rsidRDefault="001E76FC" w:rsidP="005D5664">
      <w:pPr>
        <w:spacing w:after="0"/>
        <w:rPr>
          <w:rFonts w:ascii="Calibri" w:hAnsi="Calibri" w:cs="Calibri"/>
          <w:b/>
          <w:u w:val="single"/>
        </w:rPr>
      </w:pPr>
    </w:p>
    <w:p w14:paraId="6245C78D" w14:textId="1F05FB52" w:rsidR="009E63A1" w:rsidRPr="00151306" w:rsidRDefault="00334436" w:rsidP="00151306">
      <w:pPr>
        <w:spacing w:after="0"/>
        <w:rPr>
          <w:rFonts w:ascii="Calibri" w:hAnsi="Calibri" w:cs="Calibri"/>
          <w:b/>
          <w:u w:val="single"/>
        </w:rPr>
      </w:pPr>
      <w:r w:rsidRPr="00F804E0">
        <w:rPr>
          <w:rFonts w:ascii="Calibri" w:hAnsi="Calibri" w:cs="Calibri"/>
          <w:b/>
          <w:u w:val="single"/>
        </w:rPr>
        <w:t>Vraag/vrage</w:t>
      </w:r>
      <w:r w:rsidR="00A55935">
        <w:rPr>
          <w:rFonts w:ascii="Calibri" w:hAnsi="Calibri" w:cs="Calibri"/>
          <w:b/>
          <w:u w:val="single"/>
        </w:rPr>
        <w:t>n</w:t>
      </w:r>
    </w:p>
    <w:p w14:paraId="7278EC3A" w14:textId="77777777" w:rsidR="009B65E9" w:rsidRDefault="009B65E9" w:rsidP="009B65E9">
      <w:pPr>
        <w:spacing w:after="0" w:line="240" w:lineRule="auto"/>
        <w:rPr>
          <w:rFonts w:ascii="Calibri" w:hAnsi="Calibri" w:cs="Calibri"/>
        </w:rPr>
      </w:pPr>
    </w:p>
    <w:p w14:paraId="4E3903C4" w14:textId="77777777" w:rsidR="005541BC" w:rsidRDefault="00831F1F" w:rsidP="006105F6">
      <w:pPr>
        <w:pStyle w:val="Lijstalinea"/>
        <w:numPr>
          <w:ilvl w:val="0"/>
          <w:numId w:val="9"/>
        </w:numPr>
        <w:spacing w:after="0" w:line="240" w:lineRule="auto"/>
        <w:rPr>
          <w:rFonts w:ascii="Calibri" w:hAnsi="Calibri" w:cs="Calibri"/>
        </w:rPr>
      </w:pPr>
      <w:r w:rsidRPr="00831F1F">
        <w:rPr>
          <w:rFonts w:ascii="Calibri" w:hAnsi="Calibri" w:cs="Calibri"/>
        </w:rPr>
        <w:t xml:space="preserve">Zijn de huidige bruggen </w:t>
      </w:r>
      <w:r w:rsidR="00427813">
        <w:rPr>
          <w:rFonts w:ascii="Calibri" w:hAnsi="Calibri" w:cs="Calibri"/>
        </w:rPr>
        <w:t xml:space="preserve">in de wijk </w:t>
      </w:r>
      <w:r w:rsidRPr="00831F1F">
        <w:rPr>
          <w:rFonts w:ascii="Calibri" w:hAnsi="Calibri" w:cs="Calibri"/>
        </w:rPr>
        <w:t>dusdanig slecht dat ze nu vervangen moeten worden?  En zo ja</w:t>
      </w:r>
      <w:r w:rsidR="00D35E00">
        <w:rPr>
          <w:rFonts w:ascii="Calibri" w:hAnsi="Calibri" w:cs="Calibri"/>
        </w:rPr>
        <w:t>,</w:t>
      </w:r>
      <w:r w:rsidRPr="00831F1F">
        <w:rPr>
          <w:rFonts w:ascii="Calibri" w:hAnsi="Calibri" w:cs="Calibri"/>
        </w:rPr>
        <w:t xml:space="preserve"> is dan de gehele brugconstructie aan vervanging toe of alleen een gedeelte en is er geen mogelijkheid tot reparatie?</w:t>
      </w:r>
      <w:r w:rsidR="00F06123">
        <w:rPr>
          <w:rFonts w:ascii="Calibri" w:hAnsi="Calibri" w:cs="Calibri"/>
        </w:rPr>
        <w:t xml:space="preserve"> </w:t>
      </w:r>
    </w:p>
    <w:p w14:paraId="262AC7F7" w14:textId="77777777" w:rsidR="005541BC" w:rsidRDefault="005541BC" w:rsidP="005541BC">
      <w:pPr>
        <w:pStyle w:val="Lijstalinea"/>
        <w:spacing w:after="0" w:line="240" w:lineRule="auto"/>
        <w:rPr>
          <w:rFonts w:ascii="Calibri" w:hAnsi="Calibri" w:cs="Calibri"/>
        </w:rPr>
      </w:pPr>
    </w:p>
    <w:p w14:paraId="425F9D67" w14:textId="0B79798E" w:rsidR="00831F1F" w:rsidRDefault="00F06123" w:rsidP="005541BC">
      <w:pPr>
        <w:spacing w:after="0" w:line="240" w:lineRule="auto"/>
        <w:ind w:left="360"/>
        <w:rPr>
          <w:rFonts w:ascii="Calibri" w:hAnsi="Calibri" w:cs="Calibri"/>
          <w:color w:val="FF0000"/>
        </w:rPr>
      </w:pPr>
      <w:r w:rsidRPr="005541BC">
        <w:rPr>
          <w:rFonts w:ascii="Calibri" w:hAnsi="Calibri" w:cs="Calibri"/>
          <w:color w:val="FF0000"/>
        </w:rPr>
        <w:t xml:space="preserve">Brugdek is dermate slecht dat die volledig vervangen moet worden. De onderbouw kan theoretisch nog mee, nadat we groot </w:t>
      </w:r>
      <w:r w:rsidR="00F42B5E" w:rsidRPr="005541BC">
        <w:rPr>
          <w:rFonts w:ascii="Calibri" w:hAnsi="Calibri" w:cs="Calibri"/>
          <w:color w:val="FF0000"/>
        </w:rPr>
        <w:t xml:space="preserve">onderhoud uitvoeren, </w:t>
      </w:r>
      <w:r w:rsidRPr="005541BC">
        <w:rPr>
          <w:rFonts w:ascii="Calibri" w:hAnsi="Calibri" w:cs="Calibri"/>
          <w:color w:val="FF0000"/>
        </w:rPr>
        <w:t xml:space="preserve"> maar ook hier is de theoretische levensduur bereikt. Dat wil zeggen dat de kans zeer aannemelijk is dat die op korte termijn ook</w:t>
      </w:r>
      <w:r w:rsidR="00F42B5E" w:rsidRPr="005541BC">
        <w:rPr>
          <w:rFonts w:ascii="Calibri" w:hAnsi="Calibri" w:cs="Calibri"/>
          <w:color w:val="FF0000"/>
        </w:rPr>
        <w:t xml:space="preserve"> vervangen</w:t>
      </w:r>
      <w:r w:rsidRPr="005541BC">
        <w:rPr>
          <w:rFonts w:ascii="Calibri" w:hAnsi="Calibri" w:cs="Calibri"/>
          <w:color w:val="FF0000"/>
        </w:rPr>
        <w:t xml:space="preserve"> moet</w:t>
      </w:r>
      <w:r w:rsidR="00F42B5E" w:rsidRPr="005541BC">
        <w:rPr>
          <w:rFonts w:ascii="Calibri" w:hAnsi="Calibri" w:cs="Calibri"/>
          <w:color w:val="FF0000"/>
        </w:rPr>
        <w:t xml:space="preserve"> worden</w:t>
      </w:r>
      <w:r w:rsidRPr="005541BC">
        <w:rPr>
          <w:rFonts w:ascii="Calibri" w:hAnsi="Calibri" w:cs="Calibri"/>
          <w:color w:val="FF0000"/>
        </w:rPr>
        <w:t xml:space="preserve">. Dan zou nu een desinvestering van het dek en leuning betekenen, om effectief en </w:t>
      </w:r>
      <w:proofErr w:type="spellStart"/>
      <w:r w:rsidRPr="005541BC">
        <w:rPr>
          <w:rFonts w:ascii="Calibri" w:hAnsi="Calibri" w:cs="Calibri"/>
          <w:color w:val="FF0000"/>
        </w:rPr>
        <w:t>efficient</w:t>
      </w:r>
      <w:proofErr w:type="spellEnd"/>
      <w:r w:rsidRPr="005541BC">
        <w:rPr>
          <w:rFonts w:ascii="Calibri" w:hAnsi="Calibri" w:cs="Calibri"/>
          <w:color w:val="FF0000"/>
        </w:rPr>
        <w:t xml:space="preserve"> met de beschikbare middelen om te gaan kiezen we ervoor om het onderhoud in 1x goed te doen.</w:t>
      </w:r>
    </w:p>
    <w:p w14:paraId="09030766" w14:textId="77777777" w:rsidR="005541BC" w:rsidRPr="005541BC" w:rsidRDefault="005541BC" w:rsidP="005541BC">
      <w:pPr>
        <w:spacing w:after="0" w:line="240" w:lineRule="auto"/>
        <w:ind w:left="360"/>
        <w:rPr>
          <w:rFonts w:ascii="Calibri" w:hAnsi="Calibri" w:cs="Calibri"/>
        </w:rPr>
      </w:pPr>
    </w:p>
    <w:p w14:paraId="241A3CD3" w14:textId="77777777" w:rsidR="005541BC" w:rsidRDefault="006105F6" w:rsidP="006105F6">
      <w:pPr>
        <w:pStyle w:val="Lijstalinea"/>
        <w:numPr>
          <w:ilvl w:val="0"/>
          <w:numId w:val="9"/>
        </w:numPr>
        <w:spacing w:line="240" w:lineRule="auto"/>
        <w:rPr>
          <w:rFonts w:ascii="Calibri" w:hAnsi="Calibri" w:cs="Calibri"/>
        </w:rPr>
      </w:pPr>
      <w:r w:rsidRPr="006105F6">
        <w:rPr>
          <w:rFonts w:ascii="Calibri" w:hAnsi="Calibri" w:cs="Calibri"/>
        </w:rPr>
        <w:t>Heeft het college archiefonderzoek gedaan, de wijk is in de jaren 70 volgens het gerealiseerde ontwerp gemaakt. Zo ja, waarom is dan nu afgeweken van de uitgangspunten, zoals die destijds door de Grontmij zijn geformuleerd?</w:t>
      </w:r>
      <w:r w:rsidR="00F06123">
        <w:rPr>
          <w:rFonts w:ascii="Calibri" w:hAnsi="Calibri" w:cs="Calibri"/>
        </w:rPr>
        <w:t xml:space="preserve"> </w:t>
      </w:r>
    </w:p>
    <w:p w14:paraId="09A86024" w14:textId="524619F5" w:rsidR="006105F6" w:rsidRPr="005541BC" w:rsidRDefault="00F06123" w:rsidP="005541BC">
      <w:pPr>
        <w:spacing w:line="240" w:lineRule="auto"/>
        <w:ind w:left="360"/>
        <w:rPr>
          <w:rFonts w:ascii="Calibri" w:hAnsi="Calibri" w:cs="Calibri"/>
        </w:rPr>
      </w:pPr>
      <w:r w:rsidRPr="005541BC">
        <w:rPr>
          <w:rFonts w:ascii="Calibri" w:hAnsi="Calibri" w:cs="Calibri"/>
          <w:color w:val="FF0000"/>
        </w:rPr>
        <w:t>Er is geen archiefonderzoek gedaan. Er is gekeken naar de bronoorzaak van de schades en die worden getracht hiermee opgelost te worden</w:t>
      </w:r>
      <w:r w:rsidR="00F42B5E" w:rsidRPr="005541BC">
        <w:rPr>
          <w:rFonts w:ascii="Calibri" w:hAnsi="Calibri" w:cs="Calibri"/>
          <w:color w:val="FF0000"/>
        </w:rPr>
        <w:t>. Eisen uit de jaren ’70 zijn niet meer van deze tijd, en we moeten naar de eisen/uitgangspunten van nu kijken</w:t>
      </w:r>
      <w:r w:rsidR="005541BC">
        <w:rPr>
          <w:rFonts w:ascii="Calibri" w:hAnsi="Calibri" w:cs="Calibri"/>
          <w:color w:val="FF0000"/>
        </w:rPr>
        <w:t>.</w:t>
      </w:r>
    </w:p>
    <w:p w14:paraId="5A2988D3" w14:textId="77777777" w:rsidR="005541BC" w:rsidRDefault="00831F1F" w:rsidP="006105F6">
      <w:pPr>
        <w:pStyle w:val="Lijstalinea"/>
        <w:numPr>
          <w:ilvl w:val="0"/>
          <w:numId w:val="9"/>
        </w:numPr>
        <w:spacing w:after="0" w:line="240" w:lineRule="auto"/>
        <w:rPr>
          <w:rFonts w:ascii="Calibri" w:hAnsi="Calibri" w:cs="Calibri"/>
        </w:rPr>
      </w:pPr>
      <w:r w:rsidRPr="00831F1F">
        <w:rPr>
          <w:rFonts w:ascii="Calibri" w:hAnsi="Calibri" w:cs="Calibri"/>
        </w:rPr>
        <w:t xml:space="preserve">Genoemde wijk is verbonden met het Geert Reinderspark. Enkele jaren geleden heeft het Geert Reinderspark een opknapbeurt gehad. De plannen daarvoor zijn destijds ter inzage gelegd. Met de bewoners is daarover gecommuniceerd. De sloten door </w:t>
      </w:r>
      <w:proofErr w:type="spellStart"/>
      <w:r w:rsidRPr="00831F1F">
        <w:rPr>
          <w:rFonts w:ascii="Calibri" w:hAnsi="Calibri" w:cs="Calibri"/>
        </w:rPr>
        <w:t>Oosterheerd</w:t>
      </w:r>
      <w:proofErr w:type="spellEnd"/>
      <w:r w:rsidR="00D35E00">
        <w:rPr>
          <w:rFonts w:ascii="Calibri" w:hAnsi="Calibri" w:cs="Calibri"/>
        </w:rPr>
        <w:t xml:space="preserve"> </w:t>
      </w:r>
      <w:r w:rsidRPr="00831F1F">
        <w:rPr>
          <w:rFonts w:ascii="Calibri" w:hAnsi="Calibri" w:cs="Calibri"/>
        </w:rPr>
        <w:t>1 en de daarbij behorende bruggen vormden destijds één geheel met de plannen voor het GR-park. Zijn de plannen met betrekking tot de bruggen nu ook ter inzage gelegd en zijn de bewoners daarover actief geïnformeerd? Waarom wel/niet?</w:t>
      </w:r>
      <w:r w:rsidR="00F06123">
        <w:rPr>
          <w:rFonts w:ascii="Calibri" w:hAnsi="Calibri" w:cs="Calibri"/>
        </w:rPr>
        <w:t xml:space="preserve"> </w:t>
      </w:r>
    </w:p>
    <w:p w14:paraId="36F32D79" w14:textId="77777777" w:rsidR="005541BC" w:rsidRDefault="005541BC" w:rsidP="005541BC">
      <w:pPr>
        <w:spacing w:after="0" w:line="240" w:lineRule="auto"/>
        <w:ind w:left="360"/>
        <w:rPr>
          <w:rFonts w:ascii="Calibri" w:hAnsi="Calibri" w:cs="Calibri"/>
          <w:color w:val="FF0000"/>
        </w:rPr>
      </w:pPr>
    </w:p>
    <w:p w14:paraId="6926569A" w14:textId="69EBE615" w:rsidR="00831F1F" w:rsidRPr="005541BC" w:rsidRDefault="00F06123" w:rsidP="005541BC">
      <w:pPr>
        <w:spacing w:after="0" w:line="240" w:lineRule="auto"/>
        <w:ind w:left="360"/>
        <w:rPr>
          <w:rFonts w:ascii="Calibri" w:hAnsi="Calibri" w:cs="Calibri"/>
          <w:color w:val="FF0000"/>
        </w:rPr>
      </w:pPr>
      <w:r w:rsidRPr="005541BC">
        <w:rPr>
          <w:rFonts w:ascii="Calibri" w:hAnsi="Calibri" w:cs="Calibri"/>
          <w:color w:val="FF0000"/>
        </w:rPr>
        <w:t>Niet ter inzage gelegd omdat het als groot onderhoud wordt gezien. De omgevingsvergunning is in aanvraag</w:t>
      </w:r>
      <w:r w:rsidR="00F42B5E" w:rsidRPr="005541BC">
        <w:rPr>
          <w:rFonts w:ascii="Calibri" w:hAnsi="Calibri" w:cs="Calibri"/>
          <w:color w:val="FF0000"/>
        </w:rPr>
        <w:t>, watervergunning is reeds verleend</w:t>
      </w:r>
      <w:r w:rsidRPr="005541BC">
        <w:rPr>
          <w:rFonts w:ascii="Calibri" w:hAnsi="Calibri" w:cs="Calibri"/>
          <w:color w:val="FF0000"/>
        </w:rPr>
        <w:t xml:space="preserve">. Bewoners naast de bruggen zijn actief geïnformeerd. De gehele wijk heeft een brief gehad. Hierop is alleen van de briefzender een reactie geweest. </w:t>
      </w:r>
      <w:r w:rsidR="005541BC">
        <w:rPr>
          <w:rFonts w:ascii="Calibri" w:hAnsi="Calibri" w:cs="Calibri"/>
          <w:color w:val="FF0000"/>
        </w:rPr>
        <w:t>Met d</w:t>
      </w:r>
      <w:r w:rsidRPr="005541BC">
        <w:rPr>
          <w:rFonts w:ascii="Calibri" w:hAnsi="Calibri" w:cs="Calibri"/>
          <w:color w:val="FF0000"/>
        </w:rPr>
        <w:t>e briefzender hebben we inmiddels ook een keukentafelgesprek gevoerd</w:t>
      </w:r>
      <w:r w:rsidR="005541BC">
        <w:rPr>
          <w:rFonts w:ascii="Calibri" w:hAnsi="Calibri" w:cs="Calibri"/>
          <w:color w:val="FF0000"/>
        </w:rPr>
        <w:t>.</w:t>
      </w:r>
    </w:p>
    <w:p w14:paraId="60AF4062" w14:textId="77777777" w:rsidR="005541BC" w:rsidRDefault="005541BC" w:rsidP="005541BC">
      <w:pPr>
        <w:pStyle w:val="Lijstalinea"/>
        <w:spacing w:after="0" w:line="240" w:lineRule="auto"/>
        <w:rPr>
          <w:rFonts w:ascii="Calibri" w:hAnsi="Calibri" w:cs="Calibri"/>
        </w:rPr>
      </w:pPr>
    </w:p>
    <w:p w14:paraId="18646DAC" w14:textId="77777777" w:rsidR="005541BC" w:rsidRDefault="00AD2288" w:rsidP="00AD2288">
      <w:pPr>
        <w:pStyle w:val="Lijstalinea"/>
        <w:numPr>
          <w:ilvl w:val="0"/>
          <w:numId w:val="9"/>
        </w:numPr>
        <w:rPr>
          <w:rFonts w:ascii="Calibri" w:hAnsi="Calibri" w:cs="Calibri"/>
        </w:rPr>
      </w:pPr>
      <w:r w:rsidRPr="00AD2288">
        <w:rPr>
          <w:rFonts w:ascii="Calibri" w:hAnsi="Calibri" w:cs="Calibri"/>
        </w:rPr>
        <w:t>Waarom wordt in deze wijk de bruggen vervangen door grondduikers terwijl u in andere nieuwbouw wijken elders in de gemeente wel weer volwaardige bruggen laat aanbrengen i.p.v. het aanbrengen van grondduikers?</w:t>
      </w:r>
      <w:r w:rsidR="00F06123">
        <w:rPr>
          <w:rFonts w:ascii="Calibri" w:hAnsi="Calibri" w:cs="Calibri"/>
        </w:rPr>
        <w:t xml:space="preserve"> </w:t>
      </w:r>
    </w:p>
    <w:p w14:paraId="43097EE4" w14:textId="5FD01342" w:rsidR="00AD2288" w:rsidRPr="005541BC" w:rsidRDefault="00F06123" w:rsidP="005541BC">
      <w:pPr>
        <w:ind w:left="360"/>
        <w:rPr>
          <w:rFonts w:ascii="Calibri" w:hAnsi="Calibri" w:cs="Calibri"/>
        </w:rPr>
      </w:pPr>
      <w:r w:rsidRPr="005541BC">
        <w:rPr>
          <w:rFonts w:ascii="Calibri" w:hAnsi="Calibri" w:cs="Calibri"/>
          <w:color w:val="FF0000"/>
        </w:rPr>
        <w:t xml:space="preserve">De huidige brug is te steil, pakketbezorgers; auto’s met aanhangers lopen hierop vast en zorgen voor extra schade. Gezien het natuurlijke karakter van het water past een duikerbrug hier ook goed. Onderhoud technisch biedt een duikerbrug veel voordelen. </w:t>
      </w:r>
      <w:r w:rsidR="00F42B5E" w:rsidRPr="005541BC">
        <w:rPr>
          <w:rFonts w:ascii="Calibri" w:hAnsi="Calibri" w:cs="Calibri"/>
          <w:color w:val="FF0000"/>
        </w:rPr>
        <w:t>Duikerbruggen passen we op meer locaties in de gemeente toe als onderhoudsmaatregel.</w:t>
      </w:r>
    </w:p>
    <w:p w14:paraId="197E58F4" w14:textId="77777777" w:rsidR="005541BC" w:rsidRDefault="00831F1F" w:rsidP="006105F6">
      <w:pPr>
        <w:pStyle w:val="Lijstalinea"/>
        <w:numPr>
          <w:ilvl w:val="0"/>
          <w:numId w:val="9"/>
        </w:numPr>
        <w:spacing w:after="0" w:line="240" w:lineRule="auto"/>
        <w:rPr>
          <w:rFonts w:ascii="Calibri" w:hAnsi="Calibri" w:cs="Calibri"/>
        </w:rPr>
      </w:pPr>
      <w:r w:rsidRPr="00831F1F">
        <w:rPr>
          <w:rFonts w:ascii="Calibri" w:hAnsi="Calibri" w:cs="Calibri"/>
        </w:rPr>
        <w:t>Is er vooraf overleg geweest met bewoners van deze straten? Zo nee</w:t>
      </w:r>
      <w:r w:rsidR="00F90E46">
        <w:rPr>
          <w:rFonts w:ascii="Calibri" w:hAnsi="Calibri" w:cs="Calibri"/>
        </w:rPr>
        <w:t>,</w:t>
      </w:r>
      <w:r w:rsidRPr="00831F1F">
        <w:rPr>
          <w:rFonts w:ascii="Calibri" w:hAnsi="Calibri" w:cs="Calibri"/>
        </w:rPr>
        <w:t xml:space="preserve"> wat is dan de overweging geweest om niet proactief vooraf te overleggen?</w:t>
      </w:r>
      <w:r w:rsidR="00F06123">
        <w:rPr>
          <w:rFonts w:ascii="Calibri" w:hAnsi="Calibri" w:cs="Calibri"/>
        </w:rPr>
        <w:t xml:space="preserve"> </w:t>
      </w:r>
    </w:p>
    <w:p w14:paraId="031F5147" w14:textId="77777777" w:rsidR="005541BC" w:rsidRDefault="005541BC" w:rsidP="005541BC">
      <w:pPr>
        <w:spacing w:after="0" w:line="240" w:lineRule="auto"/>
        <w:ind w:left="360"/>
        <w:rPr>
          <w:rFonts w:ascii="Calibri" w:hAnsi="Calibri" w:cs="Calibri"/>
          <w:color w:val="FF0000"/>
        </w:rPr>
      </w:pPr>
    </w:p>
    <w:p w14:paraId="7ED53825" w14:textId="330C8A38" w:rsidR="00831F1F" w:rsidRDefault="00F06123" w:rsidP="005541BC">
      <w:pPr>
        <w:spacing w:after="0" w:line="240" w:lineRule="auto"/>
        <w:ind w:left="360"/>
        <w:rPr>
          <w:rFonts w:ascii="Calibri" w:hAnsi="Calibri" w:cs="Calibri"/>
          <w:color w:val="FF0000"/>
        </w:rPr>
      </w:pPr>
      <w:r w:rsidRPr="005541BC">
        <w:rPr>
          <w:rFonts w:ascii="Calibri" w:hAnsi="Calibri" w:cs="Calibri"/>
          <w:color w:val="FF0000"/>
        </w:rPr>
        <w:t>Zie ook punt 3</w:t>
      </w:r>
      <w:r w:rsidR="00F42B5E" w:rsidRPr="005541BC">
        <w:rPr>
          <w:rFonts w:ascii="Calibri" w:hAnsi="Calibri" w:cs="Calibri"/>
          <w:color w:val="FF0000"/>
        </w:rPr>
        <w:t>, overigens waren de mensen die gesproken zijn allemaal zeer enthousiast dat de steilte van de brug opgeheven werd. Om deze reden is ook gekozen om alleen middels een brief te informeren/vooroverleggen.</w:t>
      </w:r>
    </w:p>
    <w:p w14:paraId="68CE7489" w14:textId="77777777" w:rsidR="005541BC" w:rsidRPr="005541BC" w:rsidRDefault="005541BC" w:rsidP="005541BC">
      <w:pPr>
        <w:spacing w:after="0" w:line="240" w:lineRule="auto"/>
        <w:ind w:left="360"/>
        <w:rPr>
          <w:rFonts w:ascii="Calibri" w:hAnsi="Calibri" w:cs="Calibri"/>
        </w:rPr>
      </w:pPr>
    </w:p>
    <w:p w14:paraId="2E6FCBF0" w14:textId="77777777" w:rsidR="005541BC" w:rsidRDefault="00831F1F" w:rsidP="009B65E9">
      <w:pPr>
        <w:pStyle w:val="Lijstalinea"/>
        <w:numPr>
          <w:ilvl w:val="0"/>
          <w:numId w:val="9"/>
        </w:numPr>
        <w:spacing w:after="0" w:line="240" w:lineRule="auto"/>
        <w:rPr>
          <w:rFonts w:ascii="Calibri" w:hAnsi="Calibri" w:cs="Calibri"/>
        </w:rPr>
      </w:pPr>
      <w:r w:rsidRPr="00831F1F">
        <w:rPr>
          <w:rFonts w:ascii="Calibri" w:hAnsi="Calibri" w:cs="Calibri"/>
        </w:rPr>
        <w:t>Het lijkt erop dat u alle communicatie overlaat aan de aannemer. Waarom is er geen contactpersoon van de gemeente weergegeven in de brief die is verzonden naar de inwoners van de hiervoor genoemde straten?</w:t>
      </w:r>
      <w:r w:rsidR="00F06123">
        <w:rPr>
          <w:rFonts w:ascii="Calibri" w:hAnsi="Calibri" w:cs="Calibri"/>
        </w:rPr>
        <w:t xml:space="preserve"> </w:t>
      </w:r>
    </w:p>
    <w:p w14:paraId="6F7A8643" w14:textId="77777777" w:rsidR="005541BC" w:rsidRDefault="005541BC" w:rsidP="005541BC">
      <w:pPr>
        <w:spacing w:after="0" w:line="240" w:lineRule="auto"/>
        <w:ind w:left="360"/>
        <w:rPr>
          <w:rFonts w:ascii="Calibri" w:hAnsi="Calibri" w:cs="Calibri"/>
          <w:color w:val="FF0000"/>
        </w:rPr>
      </w:pPr>
    </w:p>
    <w:p w14:paraId="00EBF167" w14:textId="24371056" w:rsidR="009B65E9" w:rsidRPr="005541BC" w:rsidRDefault="00F06123" w:rsidP="005541BC">
      <w:pPr>
        <w:spacing w:after="0" w:line="240" w:lineRule="auto"/>
        <w:ind w:left="360"/>
        <w:rPr>
          <w:rFonts w:ascii="Calibri" w:hAnsi="Calibri" w:cs="Calibri"/>
        </w:rPr>
      </w:pPr>
      <w:r w:rsidRPr="005541BC">
        <w:rPr>
          <w:rFonts w:ascii="Calibri" w:hAnsi="Calibri" w:cs="Calibri"/>
          <w:color w:val="FF0000"/>
        </w:rPr>
        <w:t>Dit is een onjuiste constatering. De brief is gezamenlijk namens gemeente en aannemer verstuurd. In de brief stond ook de naam en toenaam van de gemeente medewerker benoemd.</w:t>
      </w:r>
    </w:p>
    <w:p w14:paraId="5B3ECEC0" w14:textId="77777777" w:rsidR="009B65E9" w:rsidRPr="009B65E9" w:rsidRDefault="009B65E9" w:rsidP="009B65E9">
      <w:pPr>
        <w:spacing w:after="0" w:line="240" w:lineRule="auto"/>
        <w:rPr>
          <w:rFonts w:ascii="Calibri" w:hAnsi="Calibri" w:cs="Calibri"/>
        </w:rPr>
      </w:pPr>
    </w:p>
    <w:sectPr w:rsidR="009B65E9" w:rsidRPr="009B65E9" w:rsidSect="0086011E">
      <w:footerReference w:type="default" r:id="rId9"/>
      <w:headerReference w:type="first" r:id="rId10"/>
      <w:pgSz w:w="11901" w:h="16840"/>
      <w:pgMar w:top="1134" w:right="1418" w:bottom="1134" w:left="1418"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D685" w14:textId="77777777" w:rsidR="00C02CBB" w:rsidRDefault="00C02CBB" w:rsidP="00E664FA">
      <w:r>
        <w:separator/>
      </w:r>
    </w:p>
  </w:endnote>
  <w:endnote w:type="continuationSeparator" w:id="0">
    <w:p w14:paraId="38EF73EA" w14:textId="77777777" w:rsidR="00C02CBB" w:rsidRDefault="00C02CBB"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22D4" w14:textId="20B03291" w:rsidR="000D5FEC" w:rsidRPr="007A382A" w:rsidRDefault="00B550B5" w:rsidP="007D1F7D">
    <w:pPr>
      <w:pStyle w:val="Voettekst"/>
      <w:spacing w:after="0"/>
      <w:rPr>
        <w:b/>
        <w:sz w:val="16"/>
        <w:szCs w:val="16"/>
      </w:rPr>
    </w:pPr>
    <w:r>
      <w:rPr>
        <w:rFonts w:ascii="Calibri" w:hAnsi="Calibri" w:cs="Calibri"/>
        <w:noProof/>
      </w:rPr>
      <w:drawing>
        <wp:anchor distT="0" distB="0" distL="114300" distR="114300" simplePos="0" relativeHeight="251661824" behindDoc="0" locked="0" layoutInCell="1" allowOverlap="1" wp14:anchorId="2290954E" wp14:editId="0714F42F">
          <wp:simplePos x="0" y="0"/>
          <wp:positionH relativeFrom="column">
            <wp:posOffset>82550</wp:posOffset>
          </wp:positionH>
          <wp:positionV relativeFrom="paragraph">
            <wp:posOffset>-184150</wp:posOffset>
          </wp:positionV>
          <wp:extent cx="1219200" cy="685165"/>
          <wp:effectExtent l="0" t="0" r="0" b="635"/>
          <wp:wrapNone/>
          <wp:docPr id="221393153" name="Afbeelding 1" descr="Afbeelding met logo, Lettertype, Graphics,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93153" name="Afbeelding 1" descr="Afbeelding met logo, Lettertype, Graphics, wit&#10;&#10;Door AI gegenereerde inhoud is mogelijk onjuist."/>
                  <pic:cNvPicPr/>
                </pic:nvPicPr>
                <pic:blipFill>
                  <a:blip r:embed="rId1"/>
                  <a:stretch>
                    <a:fillRect/>
                  </a:stretch>
                </pic:blipFill>
                <pic:spPr>
                  <a:xfrm>
                    <a:off x="0" y="0"/>
                    <a:ext cx="1219200" cy="685165"/>
                  </a:xfrm>
                  <a:prstGeom prst="rect">
                    <a:avLst/>
                  </a:prstGeom>
                </pic:spPr>
              </pic:pic>
            </a:graphicData>
          </a:graphic>
          <wp14:sizeRelH relativeFrom="margin">
            <wp14:pctWidth>0</wp14:pctWidth>
          </wp14:sizeRelH>
          <wp14:sizeRelV relativeFrom="margin">
            <wp14:pctHeight>0</wp14:pctHeight>
          </wp14:sizeRelV>
        </wp:anchor>
      </w:drawing>
    </w:r>
    <w:sdt>
      <w:sdtPr>
        <w:rPr>
          <w:b/>
          <w:sz w:val="16"/>
          <w:szCs w:val="16"/>
        </w:rPr>
        <w:id w:val="-1318336367"/>
        <w:docPartObj>
          <w:docPartGallery w:val="Page Numbers (Top of Page)"/>
          <w:docPartUnique/>
        </w:docPartObj>
      </w:sdtPr>
      <w:sdtEndPr/>
      <w:sdtContent>
        <w:r w:rsidR="000D5FEC" w:rsidRPr="007A382A">
          <w:rPr>
            <w:b/>
          </w:rPr>
          <w:tab/>
        </w:r>
        <w:r w:rsidR="000D5FEC" w:rsidRPr="007A382A">
          <w:rPr>
            <w:b/>
          </w:rPr>
          <w:tab/>
        </w:r>
        <w:r w:rsidR="000D5FEC" w:rsidRPr="007A382A">
          <w:rPr>
            <w:b/>
            <w:sz w:val="16"/>
            <w:szCs w:val="16"/>
          </w:rPr>
          <w:t xml:space="preserve">Pagina </w:t>
        </w:r>
        <w:r w:rsidR="000D5FEC" w:rsidRPr="007A382A">
          <w:rPr>
            <w:b/>
            <w:bCs/>
            <w:sz w:val="16"/>
            <w:szCs w:val="16"/>
          </w:rPr>
          <w:fldChar w:fldCharType="begin"/>
        </w:r>
        <w:r w:rsidR="000D5FEC" w:rsidRPr="007A382A">
          <w:rPr>
            <w:b/>
            <w:bCs/>
            <w:sz w:val="16"/>
            <w:szCs w:val="16"/>
          </w:rPr>
          <w:instrText>PAGE</w:instrText>
        </w:r>
        <w:r w:rsidR="000D5FEC" w:rsidRPr="007A382A">
          <w:rPr>
            <w:b/>
            <w:bCs/>
            <w:sz w:val="16"/>
            <w:szCs w:val="16"/>
          </w:rPr>
          <w:fldChar w:fldCharType="separate"/>
        </w:r>
        <w:r w:rsidR="00563A06">
          <w:rPr>
            <w:b/>
            <w:bCs/>
            <w:noProof/>
            <w:sz w:val="16"/>
            <w:szCs w:val="16"/>
          </w:rPr>
          <w:t>1</w:t>
        </w:r>
        <w:r w:rsidR="000D5FEC" w:rsidRPr="007A382A">
          <w:rPr>
            <w:b/>
            <w:bCs/>
            <w:sz w:val="16"/>
            <w:szCs w:val="16"/>
          </w:rPr>
          <w:fldChar w:fldCharType="end"/>
        </w:r>
        <w:r w:rsidR="000D5FEC" w:rsidRPr="007A382A">
          <w:rPr>
            <w:b/>
            <w:sz w:val="16"/>
            <w:szCs w:val="16"/>
          </w:rPr>
          <w:t>/</w:t>
        </w:r>
        <w:r w:rsidR="000D5FEC" w:rsidRPr="007A382A">
          <w:rPr>
            <w:b/>
            <w:bCs/>
            <w:sz w:val="16"/>
            <w:szCs w:val="16"/>
          </w:rPr>
          <w:fldChar w:fldCharType="begin"/>
        </w:r>
        <w:r w:rsidR="000D5FEC" w:rsidRPr="007A382A">
          <w:rPr>
            <w:b/>
            <w:bCs/>
            <w:sz w:val="16"/>
            <w:szCs w:val="16"/>
          </w:rPr>
          <w:instrText>NUMPAGES</w:instrText>
        </w:r>
        <w:r w:rsidR="000D5FEC" w:rsidRPr="007A382A">
          <w:rPr>
            <w:b/>
            <w:bCs/>
            <w:sz w:val="16"/>
            <w:szCs w:val="16"/>
          </w:rPr>
          <w:fldChar w:fldCharType="separate"/>
        </w:r>
        <w:r w:rsidR="00563A06">
          <w:rPr>
            <w:b/>
            <w:bCs/>
            <w:noProof/>
            <w:sz w:val="16"/>
            <w:szCs w:val="16"/>
          </w:rPr>
          <w:t>1</w:t>
        </w:r>
        <w:r w:rsidR="000D5FEC" w:rsidRPr="007A382A">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809E" w14:textId="77777777" w:rsidR="00C02CBB" w:rsidRDefault="00C02CBB" w:rsidP="00E664FA">
      <w:r>
        <w:separator/>
      </w:r>
    </w:p>
  </w:footnote>
  <w:footnote w:type="continuationSeparator" w:id="0">
    <w:p w14:paraId="7E0361BC" w14:textId="77777777" w:rsidR="00C02CBB" w:rsidRDefault="00C02CBB"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01C0" w14:textId="77777777" w:rsidR="00E664FA" w:rsidRDefault="00570D3A">
    <w:pPr>
      <w:pStyle w:val="Koptekst"/>
    </w:pPr>
    <w:r>
      <w:rPr>
        <w:noProof/>
        <w:lang w:eastAsia="nl-NL"/>
      </w:rPr>
      <w:drawing>
        <wp:anchor distT="0" distB="0" distL="114300" distR="114300" simplePos="0" relativeHeight="251659776" behindDoc="1" locked="0" layoutInCell="1" allowOverlap="1" wp14:anchorId="1BECC478" wp14:editId="6539ECF5">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6B93"/>
    <w:multiLevelType w:val="hybridMultilevel"/>
    <w:tmpl w:val="42425A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B06BD2"/>
    <w:multiLevelType w:val="hybridMultilevel"/>
    <w:tmpl w:val="FE5CB5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457846"/>
    <w:multiLevelType w:val="hybridMultilevel"/>
    <w:tmpl w:val="2B2E0F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786946"/>
    <w:multiLevelType w:val="hybridMultilevel"/>
    <w:tmpl w:val="40F674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CB5EDF"/>
    <w:multiLevelType w:val="hybridMultilevel"/>
    <w:tmpl w:val="99F2755A"/>
    <w:lvl w:ilvl="0" w:tplc="0413000F">
      <w:start w:val="1"/>
      <w:numFmt w:val="decimal"/>
      <w:lvlText w:val="%1."/>
      <w:lvlJc w:val="left"/>
      <w:pPr>
        <w:ind w:left="50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8F4989"/>
    <w:multiLevelType w:val="hybridMultilevel"/>
    <w:tmpl w:val="883A84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0D2E42"/>
    <w:multiLevelType w:val="hybridMultilevel"/>
    <w:tmpl w:val="B26EC4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A078E0"/>
    <w:multiLevelType w:val="hybridMultilevel"/>
    <w:tmpl w:val="77AA42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96E505E"/>
    <w:multiLevelType w:val="hybridMultilevel"/>
    <w:tmpl w:val="26588A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16799987">
    <w:abstractNumId w:val="6"/>
  </w:num>
  <w:num w:numId="2" w16cid:durableId="1066151981">
    <w:abstractNumId w:val="5"/>
  </w:num>
  <w:num w:numId="3" w16cid:durableId="44261053">
    <w:abstractNumId w:val="7"/>
  </w:num>
  <w:num w:numId="4" w16cid:durableId="361592306">
    <w:abstractNumId w:val="0"/>
  </w:num>
  <w:num w:numId="5" w16cid:durableId="1941522056">
    <w:abstractNumId w:val="2"/>
  </w:num>
  <w:num w:numId="6" w16cid:durableId="1814757957">
    <w:abstractNumId w:val="4"/>
  </w:num>
  <w:num w:numId="7" w16cid:durableId="1708792947">
    <w:abstractNumId w:val="8"/>
  </w:num>
  <w:num w:numId="8" w16cid:durableId="433401608">
    <w:abstractNumId w:val="1"/>
  </w:num>
  <w:num w:numId="9" w16cid:durableId="1576939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36"/>
    <w:rsid w:val="00006476"/>
    <w:rsid w:val="00006EC5"/>
    <w:rsid w:val="00022A5F"/>
    <w:rsid w:val="000325D1"/>
    <w:rsid w:val="00056D38"/>
    <w:rsid w:val="000638F2"/>
    <w:rsid w:val="00065E1D"/>
    <w:rsid w:val="00067A93"/>
    <w:rsid w:val="00072B3F"/>
    <w:rsid w:val="0008489B"/>
    <w:rsid w:val="000957EE"/>
    <w:rsid w:val="0009585D"/>
    <w:rsid w:val="000B4BB0"/>
    <w:rsid w:val="000C4012"/>
    <w:rsid w:val="000D5FEC"/>
    <w:rsid w:val="000E5162"/>
    <w:rsid w:val="000E7232"/>
    <w:rsid w:val="000E7483"/>
    <w:rsid w:val="000F43E1"/>
    <w:rsid w:val="000F6F73"/>
    <w:rsid w:val="00115E82"/>
    <w:rsid w:val="00130BAE"/>
    <w:rsid w:val="00131EDB"/>
    <w:rsid w:val="00134B0C"/>
    <w:rsid w:val="00142664"/>
    <w:rsid w:val="00147D72"/>
    <w:rsid w:val="00151306"/>
    <w:rsid w:val="00160BC5"/>
    <w:rsid w:val="00197189"/>
    <w:rsid w:val="001A29E2"/>
    <w:rsid w:val="001E4DDD"/>
    <w:rsid w:val="001E76FC"/>
    <w:rsid w:val="00213B9C"/>
    <w:rsid w:val="00213FDE"/>
    <w:rsid w:val="002410D2"/>
    <w:rsid w:val="002412DD"/>
    <w:rsid w:val="00251C33"/>
    <w:rsid w:val="00280627"/>
    <w:rsid w:val="002B05A9"/>
    <w:rsid w:val="002B52CC"/>
    <w:rsid w:val="002C13B4"/>
    <w:rsid w:val="002D7F07"/>
    <w:rsid w:val="002E3440"/>
    <w:rsid w:val="002E3B85"/>
    <w:rsid w:val="002E4C48"/>
    <w:rsid w:val="003140D2"/>
    <w:rsid w:val="00326F60"/>
    <w:rsid w:val="00334436"/>
    <w:rsid w:val="00342952"/>
    <w:rsid w:val="00361E27"/>
    <w:rsid w:val="00375E15"/>
    <w:rsid w:val="003B41FA"/>
    <w:rsid w:val="003B4DD7"/>
    <w:rsid w:val="003B6857"/>
    <w:rsid w:val="003C228E"/>
    <w:rsid w:val="003D3A19"/>
    <w:rsid w:val="003D4183"/>
    <w:rsid w:val="003E30FE"/>
    <w:rsid w:val="00406DB0"/>
    <w:rsid w:val="004112ED"/>
    <w:rsid w:val="0041450E"/>
    <w:rsid w:val="00415F0D"/>
    <w:rsid w:val="00427813"/>
    <w:rsid w:val="0043133E"/>
    <w:rsid w:val="004332D6"/>
    <w:rsid w:val="00445438"/>
    <w:rsid w:val="004661E8"/>
    <w:rsid w:val="0047069C"/>
    <w:rsid w:val="00485834"/>
    <w:rsid w:val="00495A38"/>
    <w:rsid w:val="00496FBE"/>
    <w:rsid w:val="004B3A9A"/>
    <w:rsid w:val="004D2F57"/>
    <w:rsid w:val="004D4F7D"/>
    <w:rsid w:val="004E0F06"/>
    <w:rsid w:val="004F128A"/>
    <w:rsid w:val="0051198D"/>
    <w:rsid w:val="00535342"/>
    <w:rsid w:val="005446AC"/>
    <w:rsid w:val="00553A8E"/>
    <w:rsid w:val="005541BC"/>
    <w:rsid w:val="00556117"/>
    <w:rsid w:val="00563A06"/>
    <w:rsid w:val="00570B45"/>
    <w:rsid w:val="00570D3A"/>
    <w:rsid w:val="00572390"/>
    <w:rsid w:val="00573B9C"/>
    <w:rsid w:val="00586E36"/>
    <w:rsid w:val="005D0528"/>
    <w:rsid w:val="005D5664"/>
    <w:rsid w:val="005F667F"/>
    <w:rsid w:val="0060246C"/>
    <w:rsid w:val="00604018"/>
    <w:rsid w:val="006105F6"/>
    <w:rsid w:val="006123F0"/>
    <w:rsid w:val="00622675"/>
    <w:rsid w:val="0065347D"/>
    <w:rsid w:val="00662F90"/>
    <w:rsid w:val="006638A2"/>
    <w:rsid w:val="0068576C"/>
    <w:rsid w:val="006940C5"/>
    <w:rsid w:val="006A0742"/>
    <w:rsid w:val="006F2038"/>
    <w:rsid w:val="006F54E2"/>
    <w:rsid w:val="00703903"/>
    <w:rsid w:val="007060CF"/>
    <w:rsid w:val="007066D5"/>
    <w:rsid w:val="0071681B"/>
    <w:rsid w:val="0073038C"/>
    <w:rsid w:val="007356F9"/>
    <w:rsid w:val="00754F45"/>
    <w:rsid w:val="00755D54"/>
    <w:rsid w:val="00761B5E"/>
    <w:rsid w:val="00767FA4"/>
    <w:rsid w:val="00774327"/>
    <w:rsid w:val="0078521F"/>
    <w:rsid w:val="007A382A"/>
    <w:rsid w:val="007C2DE9"/>
    <w:rsid w:val="007C5749"/>
    <w:rsid w:val="007C75BD"/>
    <w:rsid w:val="007D1F7D"/>
    <w:rsid w:val="007E77E1"/>
    <w:rsid w:val="007F1143"/>
    <w:rsid w:val="007F6395"/>
    <w:rsid w:val="00831B9E"/>
    <w:rsid w:val="00831F1F"/>
    <w:rsid w:val="00833257"/>
    <w:rsid w:val="00842A1A"/>
    <w:rsid w:val="00850DA3"/>
    <w:rsid w:val="008568D6"/>
    <w:rsid w:val="0086011E"/>
    <w:rsid w:val="008722F8"/>
    <w:rsid w:val="008828D3"/>
    <w:rsid w:val="008858C5"/>
    <w:rsid w:val="008A3CC2"/>
    <w:rsid w:val="008A4E1E"/>
    <w:rsid w:val="008B5320"/>
    <w:rsid w:val="008D5F78"/>
    <w:rsid w:val="008E413C"/>
    <w:rsid w:val="00911128"/>
    <w:rsid w:val="00912B0A"/>
    <w:rsid w:val="009136A6"/>
    <w:rsid w:val="0092368A"/>
    <w:rsid w:val="00931C87"/>
    <w:rsid w:val="009352B5"/>
    <w:rsid w:val="0095721F"/>
    <w:rsid w:val="00957EBC"/>
    <w:rsid w:val="009629E9"/>
    <w:rsid w:val="00964BC7"/>
    <w:rsid w:val="009778D3"/>
    <w:rsid w:val="00982B56"/>
    <w:rsid w:val="009A1E06"/>
    <w:rsid w:val="009B2D4B"/>
    <w:rsid w:val="009B65E9"/>
    <w:rsid w:val="009B7C1D"/>
    <w:rsid w:val="009D25A5"/>
    <w:rsid w:val="009D55CA"/>
    <w:rsid w:val="009E63A1"/>
    <w:rsid w:val="009F16DE"/>
    <w:rsid w:val="009F4C50"/>
    <w:rsid w:val="00A43C15"/>
    <w:rsid w:val="00A506F7"/>
    <w:rsid w:val="00A55935"/>
    <w:rsid w:val="00A56942"/>
    <w:rsid w:val="00A57F2F"/>
    <w:rsid w:val="00A6078B"/>
    <w:rsid w:val="00A65F31"/>
    <w:rsid w:val="00A717D5"/>
    <w:rsid w:val="00A8155C"/>
    <w:rsid w:val="00AD2288"/>
    <w:rsid w:val="00AE1CF4"/>
    <w:rsid w:val="00AE4127"/>
    <w:rsid w:val="00AE5075"/>
    <w:rsid w:val="00AF25FC"/>
    <w:rsid w:val="00B207CB"/>
    <w:rsid w:val="00B400FD"/>
    <w:rsid w:val="00B550B5"/>
    <w:rsid w:val="00B76514"/>
    <w:rsid w:val="00B835D5"/>
    <w:rsid w:val="00B83607"/>
    <w:rsid w:val="00B914B7"/>
    <w:rsid w:val="00BA2E15"/>
    <w:rsid w:val="00BA3897"/>
    <w:rsid w:val="00BB5800"/>
    <w:rsid w:val="00BB6160"/>
    <w:rsid w:val="00BC566C"/>
    <w:rsid w:val="00BD5254"/>
    <w:rsid w:val="00BD6FBC"/>
    <w:rsid w:val="00BE0491"/>
    <w:rsid w:val="00BF32C8"/>
    <w:rsid w:val="00BF5D00"/>
    <w:rsid w:val="00C02CBB"/>
    <w:rsid w:val="00C07085"/>
    <w:rsid w:val="00C07A37"/>
    <w:rsid w:val="00C106E2"/>
    <w:rsid w:val="00C1689C"/>
    <w:rsid w:val="00C171CE"/>
    <w:rsid w:val="00C20B72"/>
    <w:rsid w:val="00C24050"/>
    <w:rsid w:val="00C27905"/>
    <w:rsid w:val="00C377C8"/>
    <w:rsid w:val="00C50561"/>
    <w:rsid w:val="00C52AFD"/>
    <w:rsid w:val="00C6172C"/>
    <w:rsid w:val="00C63ED2"/>
    <w:rsid w:val="00C81898"/>
    <w:rsid w:val="00C91B72"/>
    <w:rsid w:val="00CA2479"/>
    <w:rsid w:val="00CA2D5B"/>
    <w:rsid w:val="00CC1357"/>
    <w:rsid w:val="00CC34F7"/>
    <w:rsid w:val="00CC4C23"/>
    <w:rsid w:val="00CE3F43"/>
    <w:rsid w:val="00CE6370"/>
    <w:rsid w:val="00CF06C1"/>
    <w:rsid w:val="00D03AC2"/>
    <w:rsid w:val="00D21269"/>
    <w:rsid w:val="00D35E00"/>
    <w:rsid w:val="00D461B0"/>
    <w:rsid w:val="00D65C5B"/>
    <w:rsid w:val="00D75684"/>
    <w:rsid w:val="00DA2753"/>
    <w:rsid w:val="00DA2C05"/>
    <w:rsid w:val="00DC05D7"/>
    <w:rsid w:val="00DC253E"/>
    <w:rsid w:val="00DD4DD5"/>
    <w:rsid w:val="00DF0A63"/>
    <w:rsid w:val="00E04068"/>
    <w:rsid w:val="00E226B0"/>
    <w:rsid w:val="00E32307"/>
    <w:rsid w:val="00E32A2C"/>
    <w:rsid w:val="00E50625"/>
    <w:rsid w:val="00E53365"/>
    <w:rsid w:val="00E635A8"/>
    <w:rsid w:val="00E664FA"/>
    <w:rsid w:val="00E74EF5"/>
    <w:rsid w:val="00E85297"/>
    <w:rsid w:val="00E9621A"/>
    <w:rsid w:val="00EA69F9"/>
    <w:rsid w:val="00EB09DC"/>
    <w:rsid w:val="00EB7053"/>
    <w:rsid w:val="00EC0023"/>
    <w:rsid w:val="00EC6050"/>
    <w:rsid w:val="00ED2077"/>
    <w:rsid w:val="00EE5A24"/>
    <w:rsid w:val="00EE74E0"/>
    <w:rsid w:val="00EF209C"/>
    <w:rsid w:val="00F00605"/>
    <w:rsid w:val="00F01688"/>
    <w:rsid w:val="00F06123"/>
    <w:rsid w:val="00F2100B"/>
    <w:rsid w:val="00F22B8E"/>
    <w:rsid w:val="00F41A1C"/>
    <w:rsid w:val="00F42B5E"/>
    <w:rsid w:val="00F64DE9"/>
    <w:rsid w:val="00F73DE6"/>
    <w:rsid w:val="00F73ED5"/>
    <w:rsid w:val="00F804E0"/>
    <w:rsid w:val="00F90E46"/>
    <w:rsid w:val="00FB7F16"/>
    <w:rsid w:val="00FC6E53"/>
    <w:rsid w:val="00FC7425"/>
    <w:rsid w:val="00FD7B08"/>
    <w:rsid w:val="00FE5B76"/>
    <w:rsid w:val="00FF68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A8B993"/>
  <w14:defaultImageDpi w14:val="300"/>
  <w15:chartTrackingRefBased/>
  <w15:docId w15:val="{EAC3A96E-A356-480A-AF7B-CD2A3751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4436"/>
    <w:pPr>
      <w:spacing w:after="200" w:line="276" w:lineRule="auto"/>
    </w:pPr>
    <w:rPr>
      <w:sz w:val="22"/>
      <w:szCs w:val="22"/>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style>
  <w:style w:type="paragraph" w:styleId="Inhopg2">
    <w:name w:val="toc 2"/>
    <w:basedOn w:val="Standaard"/>
    <w:next w:val="Standaard"/>
    <w:autoRedefine/>
    <w:uiPriority w:val="39"/>
    <w:unhideWhenUsed/>
    <w:rsid w:val="004D2F57"/>
    <w:pPr>
      <w:spacing w:after="100"/>
      <w:ind w:left="200"/>
    </w:p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table" w:styleId="Rastertabel1licht-Accent5">
    <w:name w:val="Grid Table 1 Light Accent 5"/>
    <w:basedOn w:val="Standaardtabel"/>
    <w:uiPriority w:val="46"/>
    <w:rsid w:val="00334436"/>
    <w:rPr>
      <w:sz w:val="22"/>
      <w:szCs w:val="22"/>
    </w:rPr>
    <w:tblPr>
      <w:tblStyleRowBandSize w:val="1"/>
      <w:tblStyleColBandSize w:val="1"/>
      <w:tblBorders>
        <w:top w:val="single" w:sz="8" w:space="0" w:color="1BB7BA"/>
        <w:left w:val="single" w:sz="8" w:space="0" w:color="1BB7BA"/>
        <w:bottom w:val="single" w:sz="8" w:space="0" w:color="1BB7BA"/>
        <w:right w:val="single" w:sz="8" w:space="0" w:color="1BB7BA"/>
        <w:insideH w:val="single" w:sz="8" w:space="0" w:color="1BB7BA"/>
        <w:insideV w:val="single" w:sz="8" w:space="0" w:color="1BB7BA"/>
      </w:tblBorders>
    </w:tblPr>
    <w:tblStylePr w:type="firstRow">
      <w:rPr>
        <w:b/>
        <w:bCs/>
      </w:rPr>
      <w:tblPr/>
      <w:tcPr>
        <w:tcBorders>
          <w:bottom w:val="single" w:sz="12" w:space="0" w:color="63E5E8" w:themeColor="accent5" w:themeTint="99"/>
        </w:tcBorders>
      </w:tcPr>
    </w:tblStylePr>
    <w:tblStylePr w:type="lastRow">
      <w:rPr>
        <w:b/>
        <w:bCs/>
      </w:rPr>
      <w:tblPr/>
      <w:tcPr>
        <w:tcBorders>
          <w:top w:val="double" w:sz="2" w:space="0" w:color="63E5E8" w:themeColor="accent5"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4332D6"/>
    <w:pPr>
      <w:ind w:left="720"/>
      <w:contextualSpacing/>
    </w:pPr>
  </w:style>
  <w:style w:type="character" w:styleId="Onopgelostemelding">
    <w:name w:val="Unresolved Mention"/>
    <w:basedOn w:val="Standaardalinea-lettertype"/>
    <w:uiPriority w:val="99"/>
    <w:semiHidden/>
    <w:unhideWhenUsed/>
    <w:rsid w:val="00280627"/>
    <w:rPr>
      <w:color w:val="605E5C"/>
      <w:shd w:val="clear" w:color="auto" w:fill="E1DFDD"/>
    </w:rPr>
  </w:style>
  <w:style w:type="character" w:styleId="GevolgdeHyperlink">
    <w:name w:val="FollowedHyperlink"/>
    <w:basedOn w:val="Standaardalinea-lettertype"/>
    <w:uiPriority w:val="99"/>
    <w:semiHidden/>
    <w:unhideWhenUsed/>
    <w:rsid w:val="00280627"/>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4513">
      <w:bodyDiv w:val="1"/>
      <w:marLeft w:val="0"/>
      <w:marRight w:val="0"/>
      <w:marTop w:val="0"/>
      <w:marBottom w:val="0"/>
      <w:divBdr>
        <w:top w:val="none" w:sz="0" w:space="0" w:color="auto"/>
        <w:left w:val="none" w:sz="0" w:space="0" w:color="auto"/>
        <w:bottom w:val="none" w:sz="0" w:space="0" w:color="auto"/>
        <w:right w:val="none" w:sz="0" w:space="0" w:color="auto"/>
      </w:divBdr>
    </w:div>
    <w:div w:id="1503201787">
      <w:bodyDiv w:val="1"/>
      <w:marLeft w:val="0"/>
      <w:marRight w:val="0"/>
      <w:marTop w:val="0"/>
      <w:marBottom w:val="0"/>
      <w:divBdr>
        <w:top w:val="none" w:sz="0" w:space="0" w:color="auto"/>
        <w:left w:val="none" w:sz="0" w:space="0" w:color="auto"/>
        <w:bottom w:val="none" w:sz="0" w:space="0" w:color="auto"/>
        <w:right w:val="none" w:sz="0" w:space="0" w:color="auto"/>
      </w:divBdr>
    </w:div>
    <w:div w:id="2032149886">
      <w:bodyDiv w:val="1"/>
      <w:marLeft w:val="0"/>
      <w:marRight w:val="0"/>
      <w:marTop w:val="0"/>
      <w:marBottom w:val="0"/>
      <w:divBdr>
        <w:top w:val="none" w:sz="0" w:space="0" w:color="auto"/>
        <w:left w:val="none" w:sz="0" w:space="0" w:color="auto"/>
        <w:bottom w:val="none" w:sz="0" w:space="0" w:color="auto"/>
        <w:right w:val="none" w:sz="0" w:space="0" w:color="auto"/>
      </w:divBdr>
    </w:div>
    <w:div w:id="209743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CB1E-464F-457C-A8B2-05AD96D2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601</Words>
  <Characters>3311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Kastermans</dc:creator>
  <cp:keywords/>
  <dc:description/>
  <cp:lastModifiedBy>Rob Tax</cp:lastModifiedBy>
  <cp:revision>2</cp:revision>
  <cp:lastPrinted>2022-09-04T16:36:00Z</cp:lastPrinted>
  <dcterms:created xsi:type="dcterms:W3CDTF">2026-01-27T14:51:00Z</dcterms:created>
  <dcterms:modified xsi:type="dcterms:W3CDTF">2026-01-27T14:51:00Z</dcterms:modified>
</cp:coreProperties>
</file>